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600" w:lineRule="exact"/>
        <w:ind w:left="0" w:leftChars="0" w:right="0"/>
        <w:jc w:val="center"/>
        <w:textAlignment w:val="auto"/>
        <w:outlineLvl w:val="9"/>
        <w:rPr>
          <w:rFonts w:ascii="宋体" w:hAnsi="宋体" w:eastAsia="宋体" w:cs="宋体"/>
          <w:b/>
          <w:bCs/>
          <w:sz w:val="44"/>
          <w:szCs w:val="44"/>
        </w:rPr>
      </w:pPr>
      <w:r>
        <w:rPr>
          <w:rFonts w:hint="eastAsia" w:ascii="宋体" w:hAnsi="宋体" w:eastAsia="宋体" w:cs="宋体"/>
          <w:b/>
          <w:bCs/>
          <w:sz w:val="44"/>
          <w:szCs w:val="44"/>
        </w:rPr>
        <w:t>农安县</w:t>
      </w:r>
      <w:r>
        <w:rPr>
          <w:rFonts w:hint="eastAsia" w:ascii="宋体" w:hAnsi="宋体" w:cs="宋体"/>
          <w:b/>
          <w:bCs/>
          <w:sz w:val="44"/>
          <w:szCs w:val="44"/>
          <w:lang w:eastAsia="zh-CN"/>
        </w:rPr>
        <w:t>全域土地</w:t>
      </w:r>
      <w:r>
        <w:rPr>
          <w:rFonts w:hint="eastAsia" w:ascii="宋体" w:hAnsi="宋体" w:eastAsia="宋体" w:cs="宋体"/>
          <w:b/>
          <w:bCs/>
          <w:sz w:val="44"/>
          <w:szCs w:val="44"/>
        </w:rPr>
        <w:t>综合整治及生态修复项目</w:t>
      </w:r>
    </w:p>
    <w:p>
      <w:pPr>
        <w:widowControl w:val="0"/>
        <w:wordWrap/>
        <w:adjustRightInd w:val="0"/>
        <w:snapToGrid w:val="0"/>
        <w:spacing w:line="600" w:lineRule="exact"/>
        <w:ind w:left="0" w:leftChars="0" w:right="0"/>
        <w:jc w:val="center"/>
        <w:textAlignment w:val="auto"/>
        <w:outlineLvl w:val="9"/>
        <w:rPr>
          <w:rFonts w:ascii="宋体" w:hAnsi="宋体" w:eastAsia="宋体" w:cs="宋体"/>
          <w:b/>
          <w:bCs/>
          <w:sz w:val="44"/>
          <w:szCs w:val="44"/>
        </w:rPr>
      </w:pPr>
      <w:r>
        <w:rPr>
          <w:rFonts w:hint="eastAsia" w:ascii="宋体" w:hAnsi="宋体" w:eastAsia="宋体" w:cs="宋体"/>
          <w:b/>
          <w:bCs/>
          <w:sz w:val="44"/>
          <w:szCs w:val="44"/>
        </w:rPr>
        <w:t>引进社会资本实施意见</w:t>
      </w:r>
    </w:p>
    <w:p>
      <w:pPr>
        <w:widowControl w:val="0"/>
        <w:wordWrap/>
        <w:adjustRightInd w:val="0"/>
        <w:snapToGrid w:val="0"/>
        <w:spacing w:line="600" w:lineRule="exact"/>
        <w:ind w:left="0" w:leftChars="0" w:right="0"/>
        <w:jc w:val="center"/>
        <w:textAlignment w:val="auto"/>
        <w:outlineLvl w:val="9"/>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征求意见</w:t>
      </w:r>
      <w:r>
        <w:rPr>
          <w:rFonts w:hint="eastAsia" w:ascii="仿宋" w:hAnsi="仿宋" w:eastAsia="仿宋" w:cs="仿宋"/>
          <w:b/>
          <w:sz w:val="32"/>
          <w:szCs w:val="32"/>
        </w:rPr>
        <w:t>稿）</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sz w:val="32"/>
          <w:szCs w:val="32"/>
        </w:rPr>
      </w:pPr>
    </w:p>
    <w:p>
      <w:pPr>
        <w:pStyle w:val="4"/>
        <w:widowControl/>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Fonts w:ascii="仿宋" w:hAnsi="仿宋" w:eastAsia="仿宋" w:cs="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为切实保护耕地落实占补平衡义务，科学合理开发耕地后备资源，增加有效耕地面积，保护珍贵的黑土资源，保障粮食生产安全，根据《中共中央、国务院关于加强耕地保护和改进占补平衡的意见》（中发[2017]4号）</w:t>
      </w:r>
      <w:r>
        <w:rPr>
          <w:rFonts w:hint="eastAsia" w:ascii="仿宋" w:hAnsi="仿宋" w:eastAsia="仿宋"/>
          <w:sz w:val="32"/>
          <w:szCs w:val="32"/>
          <w:lang w:eastAsia="zh-CN"/>
        </w:rPr>
        <w:t>、《吉林省人民政府办公厅关于引导和规范社会资本参与后备资源开发利用的意见》（吉政办发</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62</w:t>
      </w:r>
      <w:r>
        <w:rPr>
          <w:rFonts w:hint="eastAsia" w:ascii="仿宋" w:hAnsi="仿宋" w:eastAsia="仿宋"/>
          <w:sz w:val="32"/>
          <w:szCs w:val="32"/>
        </w:rPr>
        <w:t>号</w:t>
      </w:r>
      <w:r>
        <w:rPr>
          <w:rFonts w:hint="eastAsia" w:ascii="仿宋" w:hAnsi="仿宋" w:eastAsia="仿宋"/>
          <w:sz w:val="32"/>
          <w:szCs w:val="32"/>
          <w:lang w:eastAsia="zh-CN"/>
        </w:rPr>
        <w:t>）、《吉林省人民政府办公厅关于开展盐碱地等耕地后备资源综合利用的指导意见》（吉政办发</w:t>
      </w: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33</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rPr>
        <w:t>以及《吉林省城乡建设用地增减挂钩试点管理办法》(吉政办发[2015]59号)文件精神，</w:t>
      </w:r>
      <w:r>
        <w:rPr>
          <w:rFonts w:hint="eastAsia" w:ascii="仿宋" w:hAnsi="仿宋" w:eastAsia="仿宋" w:cs="仿宋"/>
          <w:sz w:val="32"/>
          <w:szCs w:val="32"/>
        </w:rPr>
        <w:t>创新全域综合整治及增减挂钩项目管理模式与机制，保障我县耕地后备资源开发健康有序发展，充分发挥市场在资源配置中的作用</w:t>
      </w:r>
      <w:r>
        <w:rPr>
          <w:rFonts w:hint="eastAsia" w:ascii="仿宋" w:hAnsi="仿宋" w:eastAsia="仿宋" w:cs="仿宋"/>
          <w:sz w:val="32"/>
          <w:szCs w:val="32"/>
          <w:lang w:eastAsia="zh-CN"/>
        </w:rPr>
        <w:t>，</w:t>
      </w:r>
      <w:r>
        <w:rPr>
          <w:rFonts w:hint="eastAsia" w:ascii="仿宋" w:hAnsi="仿宋" w:eastAsia="仿宋" w:cs="仿宋"/>
          <w:sz w:val="32"/>
          <w:szCs w:val="32"/>
        </w:rPr>
        <w:t>结合我县实际情况，特制定如下实施意见</w:t>
      </w:r>
      <w:r>
        <w:rPr>
          <w:rFonts w:hint="eastAsia" w:ascii="仿宋" w:hAnsi="仿宋" w:eastAsia="仿宋" w:cs="仿宋"/>
          <w:sz w:val="32"/>
          <w:szCs w:val="32"/>
          <w:lang w:eastAsia="zh-CN"/>
        </w:rPr>
        <w:t>。</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
          <w:sz w:val="32"/>
          <w:szCs w:val="32"/>
        </w:rPr>
      </w:pPr>
      <w:r>
        <w:rPr>
          <w:rFonts w:hint="eastAsia" w:ascii="黑体" w:hAnsi="黑体" w:eastAsia="黑体" w:cs="黑体"/>
          <w:b/>
          <w:bCs/>
          <w:sz w:val="32"/>
          <w:szCs w:val="32"/>
        </w:rPr>
        <w:t>一、指导思想</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宋体"/>
          <w:sz w:val="32"/>
          <w:szCs w:val="32"/>
        </w:rPr>
      </w:pPr>
      <w:r>
        <w:rPr>
          <w:rFonts w:hint="eastAsia" w:ascii="仿宋" w:hAnsi="仿宋" w:eastAsia="仿宋" w:cs="宋体"/>
          <w:sz w:val="32"/>
          <w:szCs w:val="32"/>
        </w:rPr>
        <w:t>深入挖潜我县耕地后备资源，对我县盐碱地、其他草地、以及农村集体建设用地包括农民空闲住宅、废弃砖厂等进行全面调查，摸清底数，建立后备资源储备库。保障我县补充耕地指标、增减挂钩指标，缓解我县新增建设用地指标不足问题，为县域经济拓展更为广阔的用地空间。</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充分发挥市场作用，拓宽补充耕地项目资金来源渠道，引进社会资本参与我县全域</w:t>
      </w:r>
      <w:r>
        <w:rPr>
          <w:rFonts w:hint="eastAsia" w:ascii="仿宋" w:hAnsi="仿宋" w:eastAsia="仿宋" w:cs="仿宋"/>
          <w:sz w:val="32"/>
          <w:szCs w:val="32"/>
          <w:lang w:eastAsia="zh-CN"/>
        </w:rPr>
        <w:t>土地</w:t>
      </w:r>
      <w:r>
        <w:rPr>
          <w:rFonts w:hint="eastAsia" w:ascii="仿宋" w:hAnsi="仿宋" w:eastAsia="仿宋" w:cs="仿宋"/>
          <w:sz w:val="32"/>
          <w:szCs w:val="32"/>
        </w:rPr>
        <w:t>综合整治及增减挂钩项目建设，增加补充耕地数量、提高补充耕地质量、促进乡村振兴和生态文明建设，实现耕地数量、质量、生态“三位一体”保护。</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二、项目范围</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楷体"/>
          <w:bCs/>
          <w:sz w:val="32"/>
          <w:szCs w:val="32"/>
        </w:rPr>
        <w:t>土地综合整治项目，包括盐碱地、其他草地开垦为旱田、水田项目。</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楷体"/>
          <w:bCs/>
          <w:sz w:val="32"/>
          <w:szCs w:val="32"/>
        </w:rPr>
        <w:t>土地增减挂钩项目</w:t>
      </w:r>
      <w:r>
        <w:rPr>
          <w:rFonts w:hint="eastAsia" w:ascii="仿宋" w:hAnsi="仿宋" w:eastAsia="仿宋" w:cs="仿宋"/>
          <w:sz w:val="32"/>
          <w:szCs w:val="32"/>
        </w:rPr>
        <w:t>。</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_GB2312"/>
          <w:color w:val="000000"/>
          <w:sz w:val="32"/>
          <w:szCs w:val="32"/>
        </w:rPr>
      </w:pPr>
      <w:r>
        <w:rPr>
          <w:rFonts w:hint="eastAsia" w:ascii="楷体" w:hAnsi="楷体" w:eastAsia="楷体" w:cs="楷体"/>
          <w:b/>
          <w:bCs/>
          <w:sz w:val="32"/>
          <w:szCs w:val="32"/>
        </w:rPr>
        <w:t>(三)</w:t>
      </w:r>
      <w:r>
        <w:rPr>
          <w:rFonts w:hint="eastAsia" w:ascii="仿宋" w:hAnsi="仿宋" w:eastAsia="仿宋" w:cs="仿宋_GB2312"/>
          <w:color w:val="000000"/>
          <w:sz w:val="32"/>
          <w:szCs w:val="32"/>
        </w:rPr>
        <w:t>不稳定耕地提质改造、以及旱田改造水田项目。</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_GB2312"/>
          <w:color w:val="000000"/>
          <w:sz w:val="32"/>
          <w:szCs w:val="32"/>
        </w:rPr>
      </w:pPr>
      <w:r>
        <w:rPr>
          <w:rFonts w:hint="eastAsia" w:ascii="楷体" w:hAnsi="楷体" w:eastAsia="楷体" w:cs="楷体"/>
          <w:b/>
          <w:bCs/>
          <w:sz w:val="32"/>
          <w:szCs w:val="32"/>
        </w:rPr>
        <w:t>(四)</w:t>
      </w:r>
      <w:r>
        <w:rPr>
          <w:rFonts w:hint="eastAsia" w:ascii="仿宋" w:hAnsi="仿宋" w:eastAsia="仿宋" w:cs="仿宋_GB2312"/>
          <w:color w:val="000000"/>
          <w:sz w:val="32"/>
          <w:szCs w:val="32"/>
        </w:rPr>
        <w:t>废弃矿山（砖厂）生态修复项目</w:t>
      </w:r>
      <w:r>
        <w:rPr>
          <w:rFonts w:hint="eastAsia" w:ascii="仿宋" w:hAnsi="仿宋" w:eastAsia="仿宋" w:cs="仿宋_GB2312"/>
          <w:color w:val="000000"/>
          <w:sz w:val="32"/>
          <w:szCs w:val="32"/>
          <w:lang w:eastAsia="zh-CN"/>
        </w:rPr>
        <w:t>。</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、社会资本准入条件</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仿宋"/>
          <w:bCs/>
          <w:sz w:val="32"/>
          <w:szCs w:val="32"/>
        </w:rPr>
      </w:pPr>
      <w:r>
        <w:rPr>
          <w:rFonts w:hint="eastAsia" w:ascii="楷体" w:hAnsi="楷体" w:eastAsia="楷体" w:cs="楷体"/>
          <w:b/>
          <w:bCs/>
          <w:sz w:val="32"/>
          <w:szCs w:val="32"/>
        </w:rPr>
        <w:t>(一)</w:t>
      </w:r>
      <w:r>
        <w:rPr>
          <w:rFonts w:hint="eastAsia" w:ascii="仿宋" w:hAnsi="仿宋" w:eastAsia="仿宋" w:cs="仿宋"/>
          <w:bCs/>
          <w:sz w:val="32"/>
          <w:szCs w:val="32"/>
        </w:rPr>
        <w:t>具备与项目预算相应的投资实力，</w:t>
      </w:r>
      <w:r>
        <w:rPr>
          <w:rFonts w:hint="eastAsia" w:ascii="仿宋" w:hAnsi="仿宋" w:eastAsia="仿宋" w:cs="仿宋"/>
          <w:bCs/>
          <w:sz w:val="32"/>
          <w:szCs w:val="32"/>
          <w:lang w:eastAsia="zh-CN"/>
        </w:rPr>
        <w:t>具备</w:t>
      </w:r>
      <w:r>
        <w:rPr>
          <w:rFonts w:hint="eastAsia" w:ascii="仿宋" w:hAnsi="仿宋" w:eastAsia="仿宋" w:cs="仿宋"/>
          <w:bCs/>
          <w:sz w:val="32"/>
          <w:szCs w:val="32"/>
        </w:rPr>
        <w:t>土地整治管理经验、盐碱地改良技术优势的投资主体优先。</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
          <w:bCs/>
          <w:sz w:val="32"/>
          <w:szCs w:val="32"/>
        </w:rPr>
      </w:pPr>
      <w:r>
        <w:rPr>
          <w:rFonts w:hint="eastAsia" w:ascii="楷体" w:hAnsi="楷体" w:eastAsia="楷体" w:cs="楷体"/>
          <w:b/>
          <w:bCs/>
          <w:sz w:val="32"/>
          <w:szCs w:val="32"/>
        </w:rPr>
        <w:t>(二)</w:t>
      </w:r>
      <w:r>
        <w:rPr>
          <w:rFonts w:hint="eastAsia" w:ascii="仿宋" w:hAnsi="仿宋" w:eastAsia="仿宋" w:cs="仿宋"/>
          <w:bCs/>
          <w:sz w:val="32"/>
          <w:szCs w:val="32"/>
        </w:rPr>
        <w:t>鼓励社会资本与农村一、二、三产相结合，即种植、加工、销售</w:t>
      </w:r>
      <w:r>
        <w:rPr>
          <w:rFonts w:hint="eastAsia" w:ascii="仿宋" w:hAnsi="仿宋" w:eastAsia="仿宋" w:cs="仿宋"/>
          <w:bCs/>
          <w:sz w:val="32"/>
          <w:szCs w:val="32"/>
          <w:lang w:val="en-US" w:eastAsia="zh-CN"/>
        </w:rPr>
        <w:t>完整</w:t>
      </w:r>
      <w:r>
        <w:rPr>
          <w:rFonts w:hint="eastAsia" w:ascii="仿宋" w:hAnsi="仿宋" w:eastAsia="仿宋" w:cs="仿宋"/>
          <w:bCs/>
          <w:sz w:val="32"/>
          <w:szCs w:val="32"/>
        </w:rPr>
        <w:t>产业链，打造区域农业品牌。</w:t>
      </w:r>
    </w:p>
    <w:p>
      <w:pPr>
        <w:widowControl w:val="0"/>
        <w:wordWrap/>
        <w:adjustRightInd w:val="0"/>
        <w:snapToGrid w:val="0"/>
        <w:spacing w:line="600" w:lineRule="exact"/>
        <w:ind w:left="0" w:leftChars="0" w:right="0"/>
        <w:textAlignment w:val="auto"/>
        <w:outlineLvl w:val="9"/>
        <w:rPr>
          <w:rFonts w:ascii="仿宋" w:hAnsi="仿宋" w:eastAsia="仿宋" w:cs="仿宋"/>
          <w:bCs/>
          <w:sz w:val="32"/>
          <w:szCs w:val="32"/>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rPr>
        <w:t>(三)</w:t>
      </w:r>
      <w:r>
        <w:rPr>
          <w:rFonts w:hint="eastAsia" w:ascii="仿宋" w:hAnsi="仿宋" w:eastAsia="仿宋" w:cs="仿宋"/>
          <w:bCs/>
          <w:sz w:val="32"/>
          <w:szCs w:val="32"/>
        </w:rPr>
        <w:t>社会资本方参与</w:t>
      </w:r>
      <w:r>
        <w:rPr>
          <w:rFonts w:hint="eastAsia" w:ascii="仿宋" w:hAnsi="仿宋" w:eastAsia="仿宋" w:cs="仿宋"/>
          <w:bCs/>
          <w:sz w:val="32"/>
          <w:szCs w:val="32"/>
          <w:lang w:eastAsia="zh-CN"/>
        </w:rPr>
        <w:t>生态修复、</w:t>
      </w:r>
      <w:r>
        <w:rPr>
          <w:rFonts w:hint="eastAsia" w:ascii="仿宋" w:hAnsi="仿宋" w:eastAsia="仿宋" w:cs="仿宋"/>
          <w:bCs/>
          <w:sz w:val="32"/>
          <w:szCs w:val="32"/>
        </w:rPr>
        <w:t>耕地后备资源开发的，</w:t>
      </w:r>
      <w:r>
        <w:rPr>
          <w:rFonts w:hint="eastAsia" w:ascii="仿宋" w:hAnsi="仿宋" w:eastAsia="仿宋" w:cs="仿宋"/>
          <w:bCs/>
          <w:sz w:val="32"/>
          <w:szCs w:val="32"/>
          <w:lang w:eastAsia="zh-CN"/>
        </w:rPr>
        <w:t>形成耕地的</w:t>
      </w:r>
      <w:r>
        <w:rPr>
          <w:rFonts w:hint="eastAsia" w:ascii="仿宋" w:hAnsi="仿宋" w:eastAsia="仿宋" w:cs="仿宋"/>
          <w:bCs/>
          <w:sz w:val="32"/>
          <w:szCs w:val="32"/>
        </w:rPr>
        <w:t>要求连续耕种</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eastAsia="zh-CN"/>
        </w:rPr>
        <w:t>以上</w:t>
      </w:r>
      <w:r>
        <w:rPr>
          <w:rFonts w:hint="eastAsia" w:ascii="仿宋" w:hAnsi="仿宋" w:eastAsia="仿宋" w:cs="仿宋"/>
          <w:bCs/>
          <w:sz w:val="32"/>
          <w:szCs w:val="32"/>
        </w:rPr>
        <w:t>，</w:t>
      </w:r>
      <w:r>
        <w:rPr>
          <w:rFonts w:hint="eastAsia" w:ascii="仿宋" w:hAnsi="仿宋" w:eastAsia="仿宋" w:cs="仿宋"/>
          <w:bCs/>
          <w:sz w:val="32"/>
          <w:szCs w:val="32"/>
          <w:lang w:eastAsia="zh-CN"/>
        </w:rPr>
        <w:t>签订</w:t>
      </w:r>
      <w:r>
        <w:rPr>
          <w:rFonts w:hint="eastAsia" w:ascii="仿宋" w:hAnsi="仿宋" w:eastAsia="仿宋" w:cs="仿宋"/>
          <w:bCs/>
          <w:sz w:val="32"/>
          <w:szCs w:val="32"/>
          <w:lang w:val="en-US" w:eastAsia="zh-CN"/>
        </w:rPr>
        <w:t>2年及以上</w:t>
      </w:r>
      <w:r>
        <w:rPr>
          <w:rFonts w:hint="eastAsia" w:ascii="仿宋" w:hAnsi="仿宋" w:eastAsia="仿宋" w:cs="仿宋"/>
          <w:bCs/>
          <w:sz w:val="32"/>
          <w:szCs w:val="32"/>
        </w:rPr>
        <w:t>土地承包经营合同，利于新增耕地在一定时期内持续稳产、增产，地力持续提高。</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四</w:t>
      </w:r>
      <w:r>
        <w:rPr>
          <w:rFonts w:hint="eastAsia" w:ascii="黑体" w:hAnsi="黑体" w:eastAsia="黑体" w:cs="黑体"/>
          <w:b/>
          <w:bCs/>
          <w:color w:val="auto"/>
          <w:sz w:val="32"/>
          <w:szCs w:val="32"/>
          <w:highlight w:val="none"/>
        </w:rPr>
        <w:t>、社会资本奖补机制</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楷体"/>
          <w:bCs/>
          <w:color w:val="auto"/>
          <w:sz w:val="32"/>
          <w:szCs w:val="32"/>
          <w:highlight w:val="none"/>
          <w:lang w:eastAsia="zh-CN"/>
        </w:rPr>
      </w:pPr>
      <w:r>
        <w:rPr>
          <w:rFonts w:hint="eastAsia" w:ascii="仿宋" w:hAnsi="仿宋" w:eastAsia="仿宋" w:cs="楷体"/>
          <w:bCs/>
          <w:color w:val="auto"/>
          <w:sz w:val="32"/>
          <w:szCs w:val="32"/>
          <w:highlight w:val="none"/>
        </w:rPr>
        <w:t>县政府对实施项目的社会资本方进行奖补，</w:t>
      </w:r>
      <w:r>
        <w:rPr>
          <w:rFonts w:hint="eastAsia" w:ascii="仿宋" w:hAnsi="仿宋" w:eastAsia="仿宋" w:cs="楷体"/>
          <w:bCs/>
          <w:color w:val="auto"/>
          <w:sz w:val="32"/>
          <w:szCs w:val="32"/>
          <w:highlight w:val="none"/>
          <w:lang w:eastAsia="zh-CN"/>
        </w:rPr>
        <w:t>按照项目入库面积给予相应的奖补资金。</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楷体"/>
          <w:b/>
          <w:bCs/>
          <w:color w:val="auto"/>
          <w:sz w:val="32"/>
          <w:szCs w:val="32"/>
          <w:highlight w:val="none"/>
          <w:lang w:eastAsia="zh-CN"/>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一</w:t>
      </w:r>
      <w:r>
        <w:rPr>
          <w:rFonts w:hint="eastAsia" w:ascii="楷体" w:hAnsi="楷体" w:eastAsia="楷体" w:cs="楷体"/>
          <w:b/>
          <w:bCs/>
          <w:color w:val="auto"/>
          <w:sz w:val="32"/>
          <w:szCs w:val="32"/>
          <w:highlight w:val="none"/>
        </w:rPr>
        <w:t>)</w:t>
      </w:r>
      <w:r>
        <w:rPr>
          <w:rFonts w:hint="eastAsia" w:ascii="仿宋" w:hAnsi="仿宋" w:eastAsia="仿宋" w:cs="仿宋"/>
          <w:b/>
          <w:bCs/>
          <w:color w:val="auto"/>
          <w:sz w:val="32"/>
          <w:szCs w:val="32"/>
          <w:highlight w:val="none"/>
        </w:rPr>
        <w:t>土地</w:t>
      </w:r>
      <w:r>
        <w:rPr>
          <w:rFonts w:hint="eastAsia" w:ascii="仿宋" w:hAnsi="仿宋" w:eastAsia="仿宋" w:cs="仿宋"/>
          <w:b/>
          <w:bCs/>
          <w:color w:val="auto"/>
          <w:sz w:val="32"/>
          <w:szCs w:val="32"/>
          <w:highlight w:val="none"/>
          <w:lang w:eastAsia="zh-CN"/>
        </w:rPr>
        <w:t>综合</w:t>
      </w:r>
      <w:r>
        <w:rPr>
          <w:rFonts w:hint="eastAsia" w:ascii="仿宋" w:hAnsi="仿宋" w:eastAsia="仿宋" w:cs="仿宋"/>
          <w:b/>
          <w:bCs/>
          <w:color w:val="auto"/>
          <w:sz w:val="32"/>
          <w:szCs w:val="32"/>
          <w:highlight w:val="none"/>
        </w:rPr>
        <w:t>整治</w:t>
      </w:r>
      <w:r>
        <w:rPr>
          <w:rFonts w:hint="eastAsia" w:ascii="仿宋" w:hAnsi="仿宋" w:eastAsia="仿宋" w:cs="仿宋"/>
          <w:b/>
          <w:bCs/>
          <w:color w:val="auto"/>
          <w:sz w:val="32"/>
          <w:szCs w:val="32"/>
          <w:highlight w:val="none"/>
          <w:lang w:eastAsia="zh-CN"/>
        </w:rPr>
        <w:t>项目</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楷体"/>
          <w:bCs/>
          <w:color w:val="auto"/>
          <w:sz w:val="32"/>
          <w:szCs w:val="32"/>
          <w:highlight w:val="none"/>
          <w:lang w:val="en-US" w:eastAsia="zh-CN"/>
        </w:rPr>
      </w:pPr>
      <w:r>
        <w:rPr>
          <w:rFonts w:hint="eastAsia" w:ascii="仿宋" w:hAnsi="仿宋" w:eastAsia="仿宋" w:cs="楷体"/>
          <w:b/>
          <w:bCs w:val="0"/>
          <w:color w:val="auto"/>
          <w:sz w:val="32"/>
          <w:szCs w:val="32"/>
          <w:highlight w:val="none"/>
          <w:lang w:val="en-US" w:eastAsia="zh-CN"/>
        </w:rPr>
        <w:t>1.</w:t>
      </w:r>
      <w:r>
        <w:rPr>
          <w:rFonts w:hint="eastAsia" w:ascii="仿宋" w:hAnsi="仿宋" w:eastAsia="仿宋" w:cs="楷体"/>
          <w:bCs/>
          <w:color w:val="auto"/>
          <w:sz w:val="32"/>
          <w:szCs w:val="32"/>
          <w:highlight w:val="none"/>
          <w:lang w:eastAsia="zh-CN"/>
        </w:rPr>
        <w:t>盐碱地、其他草地等改良成水田的，给予每公顷</w:t>
      </w:r>
      <w:r>
        <w:rPr>
          <w:rFonts w:hint="eastAsia" w:ascii="仿宋" w:hAnsi="仿宋" w:eastAsia="仿宋" w:cs="楷体"/>
          <w:bCs/>
          <w:color w:val="auto"/>
          <w:sz w:val="32"/>
          <w:szCs w:val="32"/>
          <w:highlight w:val="none"/>
          <w:lang w:val="en-US" w:eastAsia="zh-CN"/>
        </w:rPr>
        <w:t>80万元奖补标准；</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楷体"/>
          <w:bCs/>
          <w:color w:val="auto"/>
          <w:sz w:val="32"/>
          <w:szCs w:val="32"/>
          <w:highlight w:val="none"/>
          <w:lang w:val="en-US" w:eastAsia="zh-CN"/>
        </w:rPr>
      </w:pPr>
      <w:r>
        <w:rPr>
          <w:rFonts w:hint="eastAsia" w:ascii="仿宋" w:hAnsi="仿宋" w:eastAsia="仿宋" w:cs="楷体"/>
          <w:b/>
          <w:bCs w:val="0"/>
          <w:color w:val="auto"/>
          <w:sz w:val="32"/>
          <w:szCs w:val="32"/>
          <w:highlight w:val="none"/>
          <w:lang w:val="en-US" w:eastAsia="zh-CN"/>
        </w:rPr>
        <w:t>2.</w:t>
      </w:r>
      <w:r>
        <w:rPr>
          <w:rFonts w:hint="eastAsia" w:ascii="仿宋" w:hAnsi="仿宋" w:eastAsia="仿宋" w:cs="楷体"/>
          <w:bCs/>
          <w:color w:val="auto"/>
          <w:sz w:val="32"/>
          <w:szCs w:val="32"/>
          <w:highlight w:val="none"/>
          <w:lang w:eastAsia="zh-CN"/>
        </w:rPr>
        <w:t>盐碱地、其他草地等改良成旱田的，给予每公顷</w:t>
      </w:r>
      <w:r>
        <w:rPr>
          <w:rFonts w:hint="eastAsia" w:ascii="仿宋" w:hAnsi="仿宋" w:eastAsia="仿宋" w:cs="楷体"/>
          <w:bCs/>
          <w:color w:val="auto"/>
          <w:sz w:val="32"/>
          <w:szCs w:val="32"/>
          <w:highlight w:val="none"/>
          <w:lang w:val="en-US" w:eastAsia="zh-CN"/>
        </w:rPr>
        <w:t>40万元奖补标准；</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楷体"/>
          <w:bCs/>
          <w:color w:val="auto"/>
          <w:sz w:val="32"/>
          <w:szCs w:val="32"/>
          <w:highlight w:val="none"/>
          <w:lang w:val="en-US" w:eastAsia="zh-CN"/>
        </w:rPr>
      </w:pPr>
      <w:r>
        <w:rPr>
          <w:rFonts w:hint="eastAsia" w:ascii="仿宋" w:hAnsi="仿宋" w:eastAsia="仿宋" w:cs="楷体"/>
          <w:b/>
          <w:bCs w:val="0"/>
          <w:color w:val="auto"/>
          <w:sz w:val="32"/>
          <w:szCs w:val="32"/>
          <w:highlight w:val="none"/>
          <w:lang w:val="en-US" w:eastAsia="zh-CN"/>
        </w:rPr>
        <w:t>3.</w:t>
      </w:r>
      <w:r>
        <w:rPr>
          <w:rFonts w:hint="eastAsia" w:ascii="仿宋" w:hAnsi="仿宋" w:eastAsia="仿宋" w:cs="楷体"/>
          <w:bCs/>
          <w:color w:val="auto"/>
          <w:sz w:val="32"/>
          <w:szCs w:val="32"/>
          <w:highlight w:val="none"/>
          <w:lang w:val="en-US" w:eastAsia="zh-CN"/>
        </w:rPr>
        <w:t>旱田改良成水田的，给予</w:t>
      </w:r>
      <w:r>
        <w:rPr>
          <w:rFonts w:hint="eastAsia" w:ascii="仿宋" w:hAnsi="仿宋" w:eastAsia="仿宋" w:cs="楷体"/>
          <w:bCs/>
          <w:color w:val="auto"/>
          <w:sz w:val="32"/>
          <w:szCs w:val="32"/>
          <w:highlight w:val="none"/>
          <w:lang w:eastAsia="zh-CN"/>
        </w:rPr>
        <w:t>每公顷</w:t>
      </w:r>
      <w:r>
        <w:rPr>
          <w:rFonts w:hint="eastAsia" w:ascii="仿宋" w:hAnsi="仿宋" w:eastAsia="仿宋" w:cs="楷体"/>
          <w:bCs/>
          <w:color w:val="auto"/>
          <w:sz w:val="32"/>
          <w:szCs w:val="32"/>
          <w:highlight w:val="none"/>
          <w:lang w:val="en-US" w:eastAsia="zh-CN"/>
        </w:rPr>
        <w:t>30万元奖补标准。</w:t>
      </w:r>
    </w:p>
    <w:p>
      <w:pPr>
        <w:widowControl w:val="0"/>
        <w:wordWrap/>
        <w:adjustRightInd w:val="0"/>
        <w:snapToGrid w:val="0"/>
        <w:spacing w:line="600" w:lineRule="exact"/>
        <w:ind w:left="0" w:leftChars="0" w:right="0" w:firstLine="643" w:firstLineChars="200"/>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val="0"/>
          <w:bCs w:val="0"/>
          <w:color w:val="auto"/>
          <w:sz w:val="32"/>
          <w:szCs w:val="32"/>
          <w:highlight w:val="none"/>
          <w:lang w:eastAsia="zh-CN"/>
        </w:rPr>
        <w:t>奖补资金</w:t>
      </w:r>
      <w:r>
        <w:rPr>
          <w:rFonts w:hint="eastAsia" w:ascii="楷体" w:hAnsi="楷体" w:eastAsia="楷体" w:cs="楷体"/>
          <w:b w:val="0"/>
          <w:bCs w:val="0"/>
          <w:color w:val="auto"/>
          <w:sz w:val="32"/>
          <w:szCs w:val="32"/>
          <w:highlight w:val="none"/>
        </w:rPr>
        <w:t>拨付方式</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项目验收合格</w:t>
      </w:r>
      <w:r>
        <w:rPr>
          <w:rFonts w:hint="eastAsia" w:ascii="仿宋" w:hAnsi="仿宋" w:eastAsia="仿宋" w:cs="仿宋"/>
          <w:color w:val="auto"/>
          <w:sz w:val="32"/>
          <w:szCs w:val="32"/>
          <w:highlight w:val="none"/>
        </w:rPr>
        <w:t>入库后</w:t>
      </w:r>
      <w:r>
        <w:rPr>
          <w:rFonts w:hint="eastAsia" w:ascii="仿宋" w:hAnsi="仿宋" w:eastAsia="仿宋" w:cs="仿宋"/>
          <w:color w:val="auto"/>
          <w:sz w:val="32"/>
          <w:szCs w:val="32"/>
          <w:highlight w:val="none"/>
          <w:lang w:eastAsia="zh-CN"/>
        </w:rPr>
        <w:t>，所产生的指标归农安县政府所有，县政府统一安排使用。奖补资金按照指标使用进度列入年度财政预算并逐年发放</w:t>
      </w:r>
      <w:r>
        <w:rPr>
          <w:rFonts w:hint="eastAsia" w:ascii="仿宋" w:hAnsi="仿宋" w:eastAsia="仿宋" w:cs="仿宋"/>
          <w:color w:val="auto"/>
          <w:sz w:val="32"/>
          <w:szCs w:val="32"/>
          <w:highlight w:val="none"/>
          <w:lang w:val="en-US" w:eastAsia="zh-CN"/>
        </w:rPr>
        <w:t>。</w:t>
      </w:r>
    </w:p>
    <w:p>
      <w:pPr>
        <w:widowControl w:val="0"/>
        <w:wordWrap/>
        <w:adjustRightInd w:val="0"/>
        <w:snapToGrid w:val="0"/>
        <w:spacing w:line="600" w:lineRule="exact"/>
        <w:ind w:left="0" w:leftChars="0" w:right="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)增减挂钩</w:t>
      </w:r>
      <w:r>
        <w:rPr>
          <w:rFonts w:hint="eastAsia" w:ascii="仿宋" w:hAnsi="仿宋" w:eastAsia="仿宋" w:cs="仿宋"/>
          <w:b/>
          <w:bCs/>
          <w:color w:val="auto"/>
          <w:sz w:val="32"/>
          <w:szCs w:val="32"/>
          <w:highlight w:val="none"/>
          <w:lang w:eastAsia="zh-CN"/>
        </w:rPr>
        <w:t>项目</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增减挂钩项目</w:t>
      </w:r>
      <w:r>
        <w:rPr>
          <w:rFonts w:hint="eastAsia" w:ascii="仿宋" w:hAnsi="仿宋" w:eastAsia="仿宋" w:cs="仿宋"/>
          <w:color w:val="auto"/>
          <w:sz w:val="32"/>
          <w:szCs w:val="32"/>
          <w:highlight w:val="none"/>
          <w:lang w:eastAsia="zh-CN"/>
        </w:rPr>
        <w:t>的居民点、废弃砖厂等建设用地改良成旱田或水田的，按照现行政策挂钩指标农安县不可以交易，原则上由农安县政府安排使用，给予每公顷最高不超过</w:t>
      </w:r>
      <w:r>
        <w:rPr>
          <w:rFonts w:hint="eastAsia" w:ascii="仿宋" w:hAnsi="仿宋" w:eastAsia="仿宋" w:cs="仿宋"/>
          <w:color w:val="auto"/>
          <w:sz w:val="32"/>
          <w:szCs w:val="32"/>
          <w:highlight w:val="none"/>
          <w:lang w:val="en-US" w:eastAsia="zh-CN"/>
        </w:rPr>
        <w:t>140万元的奖补标准。</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奖补资金按照指标使用进度列入年度财政预算并逐年发放</w:t>
      </w:r>
      <w:r>
        <w:rPr>
          <w:rFonts w:hint="eastAsia" w:ascii="仿宋" w:hAnsi="仿宋" w:eastAsia="仿宋" w:cs="仿宋"/>
          <w:color w:val="auto"/>
          <w:sz w:val="32"/>
          <w:szCs w:val="32"/>
          <w:highlight w:val="none"/>
          <w:lang w:val="en-US" w:eastAsia="zh-CN"/>
        </w:rPr>
        <w:t>。由于增减挂钩项目实施期较长，上级</w:t>
      </w:r>
      <w:r>
        <w:rPr>
          <w:rFonts w:hint="eastAsia" w:ascii="仿宋" w:hAnsi="仿宋" w:eastAsia="仿宋" w:cs="仿宋"/>
          <w:color w:val="auto"/>
          <w:sz w:val="32"/>
          <w:szCs w:val="32"/>
          <w:highlight w:val="none"/>
          <w:lang w:eastAsia="zh-CN"/>
        </w:rPr>
        <w:t>政策有变化的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奖补标准</w:t>
      </w:r>
      <w:r>
        <w:rPr>
          <w:rFonts w:hint="eastAsia" w:ascii="仿宋" w:hAnsi="仿宋" w:eastAsia="仿宋" w:cs="仿宋"/>
          <w:color w:val="auto"/>
          <w:sz w:val="32"/>
          <w:szCs w:val="32"/>
          <w:highlight w:val="none"/>
        </w:rPr>
        <w:t>采取一事一议</w:t>
      </w:r>
      <w:r>
        <w:rPr>
          <w:rFonts w:hint="eastAsia" w:ascii="仿宋" w:hAnsi="仿宋" w:eastAsia="仿宋" w:cs="仿宋"/>
          <w:color w:val="auto"/>
          <w:sz w:val="32"/>
          <w:szCs w:val="32"/>
          <w:highlight w:val="none"/>
          <w:lang w:eastAsia="zh-CN"/>
        </w:rPr>
        <w:t>，双方协商解决</w:t>
      </w:r>
      <w:r>
        <w:rPr>
          <w:rFonts w:hint="eastAsia" w:ascii="仿宋" w:hAnsi="仿宋" w:eastAsia="仿宋" w:cs="仿宋"/>
          <w:color w:val="auto"/>
          <w:sz w:val="32"/>
          <w:szCs w:val="32"/>
          <w:highlight w:val="none"/>
        </w:rPr>
        <w:t>。</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、社会资本招标</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农安</w:t>
      </w:r>
      <w:r>
        <w:rPr>
          <w:rFonts w:hint="eastAsia" w:ascii="仿宋" w:hAnsi="仿宋" w:eastAsia="仿宋" w:cs="仿宋"/>
          <w:bCs/>
          <w:sz w:val="32"/>
          <w:szCs w:val="32"/>
        </w:rPr>
        <w:t>县</w:t>
      </w:r>
      <w:r>
        <w:rPr>
          <w:rFonts w:hint="eastAsia" w:ascii="仿宋" w:hAnsi="仿宋" w:eastAsia="仿宋" w:cs="仿宋"/>
          <w:bCs/>
          <w:sz w:val="32"/>
          <w:szCs w:val="32"/>
          <w:lang w:eastAsia="zh-CN"/>
        </w:rPr>
        <w:t>自然资源局组织编制项目可研，确定</w:t>
      </w:r>
      <w:r>
        <w:rPr>
          <w:rFonts w:hint="eastAsia" w:ascii="仿宋" w:hAnsi="仿宋" w:eastAsia="仿宋" w:cs="仿宋"/>
          <w:bCs/>
          <w:sz w:val="32"/>
          <w:szCs w:val="32"/>
        </w:rPr>
        <w:t>项目选址</w:t>
      </w:r>
      <w:r>
        <w:rPr>
          <w:rFonts w:hint="eastAsia" w:ascii="仿宋" w:hAnsi="仿宋" w:eastAsia="仿宋" w:cs="仿宋"/>
          <w:bCs/>
          <w:sz w:val="32"/>
          <w:szCs w:val="32"/>
          <w:lang w:eastAsia="zh-CN"/>
        </w:rPr>
        <w:t>范围</w:t>
      </w:r>
      <w:r>
        <w:rPr>
          <w:rFonts w:hint="eastAsia" w:ascii="仿宋" w:hAnsi="仿宋" w:eastAsia="仿宋" w:cs="仿宋"/>
          <w:bCs/>
          <w:sz w:val="32"/>
          <w:szCs w:val="32"/>
        </w:rPr>
        <w:t>及规模，</w:t>
      </w:r>
      <w:r>
        <w:rPr>
          <w:rFonts w:hint="eastAsia" w:ascii="仿宋" w:hAnsi="仿宋" w:eastAsia="仿宋" w:cs="仿宋"/>
          <w:bCs/>
          <w:sz w:val="32"/>
          <w:szCs w:val="32"/>
          <w:lang w:eastAsia="zh-CN"/>
        </w:rPr>
        <w:t>依照可研预算，</w:t>
      </w:r>
      <w:r>
        <w:rPr>
          <w:rFonts w:hint="eastAsia" w:ascii="仿宋" w:hAnsi="仿宋" w:eastAsia="仿宋" w:cs="仿宋"/>
          <w:bCs/>
          <w:sz w:val="32"/>
          <w:szCs w:val="32"/>
        </w:rPr>
        <w:t>采取公开方式招标社会资本方</w:t>
      </w:r>
      <w:r>
        <w:rPr>
          <w:rFonts w:hint="eastAsia" w:ascii="仿宋" w:hAnsi="仿宋" w:eastAsia="仿宋" w:cs="仿宋"/>
          <w:bCs/>
          <w:sz w:val="32"/>
          <w:szCs w:val="32"/>
          <w:lang w:eastAsia="zh-CN"/>
        </w:rPr>
        <w:t>。</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社会资本方按照奖补</w:t>
      </w:r>
      <w:r>
        <w:rPr>
          <w:rFonts w:hint="eastAsia" w:ascii="仿宋" w:hAnsi="仿宋" w:eastAsia="仿宋"/>
          <w:sz w:val="32"/>
          <w:szCs w:val="32"/>
          <w:lang w:eastAsia="zh-CN"/>
        </w:rPr>
        <w:t>标准</w:t>
      </w:r>
      <w:r>
        <w:rPr>
          <w:rFonts w:hint="eastAsia" w:ascii="仿宋" w:hAnsi="仿宋" w:eastAsia="仿宋"/>
          <w:sz w:val="32"/>
          <w:szCs w:val="32"/>
        </w:rPr>
        <w:t>的折扣系数投标报价。</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中标的社会资本方需要向政府指定银行预存项目可研预算</w:t>
      </w:r>
      <w:r>
        <w:rPr>
          <w:rFonts w:hint="eastAsia" w:ascii="仿宋" w:hAnsi="仿宋" w:eastAsia="仿宋"/>
          <w:sz w:val="32"/>
          <w:szCs w:val="32"/>
          <w:lang w:val="en-US" w:eastAsia="zh-CN"/>
        </w:rPr>
        <w:t>20%的保证金，方可签订中标合同。项目开工后，可以使用该保证金，直至用完。</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中标的社会资本方支付前期的可研报告、环评报告、水资源论证、土壤检测、土地清查、土地权属调查等费用。</w:t>
      </w:r>
    </w:p>
    <w:p>
      <w:pPr>
        <w:widowControl w:val="0"/>
        <w:wordWrap/>
        <w:adjustRightInd w:val="0"/>
        <w:snapToGrid w:val="0"/>
        <w:spacing w:line="600" w:lineRule="exact"/>
        <w:ind w:right="0"/>
        <w:textAlignment w:val="auto"/>
        <w:outlineLvl w:val="9"/>
        <w:rPr>
          <w:rFonts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六</w:t>
      </w:r>
      <w:r>
        <w:rPr>
          <w:rFonts w:hint="eastAsia" w:ascii="黑体" w:hAnsi="黑体" w:eastAsia="黑体" w:cs="黑体"/>
          <w:b/>
          <w:bCs/>
          <w:sz w:val="32"/>
          <w:szCs w:val="32"/>
        </w:rPr>
        <w:t>、项目实施</w:t>
      </w:r>
    </w:p>
    <w:p>
      <w:pPr>
        <w:widowControl w:val="0"/>
        <w:wordWrap/>
        <w:adjustRightInd w:val="0"/>
        <w:snapToGrid w:val="0"/>
        <w:spacing w:line="600" w:lineRule="exact"/>
        <w:ind w:left="0" w:leftChars="0" w:right="0" w:firstLine="482" w:firstLineChars="15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w:t>
      </w:r>
      <w:r>
        <w:rPr>
          <w:rFonts w:hint="eastAsia" w:ascii="仿宋" w:hAnsi="仿宋" w:eastAsia="仿宋" w:cs="仿宋"/>
          <w:b w:val="0"/>
          <w:bCs w:val="0"/>
          <w:sz w:val="32"/>
          <w:szCs w:val="32"/>
          <w:lang w:eastAsia="zh-CN"/>
        </w:rPr>
        <w:t>中标的</w:t>
      </w:r>
      <w:r>
        <w:rPr>
          <w:rFonts w:hint="eastAsia" w:ascii="仿宋" w:hAnsi="仿宋" w:eastAsia="仿宋" w:cs="仿宋"/>
          <w:sz w:val="32"/>
          <w:szCs w:val="32"/>
        </w:rPr>
        <w:t>社会资本方</w:t>
      </w:r>
      <w:r>
        <w:rPr>
          <w:rFonts w:hint="eastAsia" w:ascii="仿宋" w:hAnsi="仿宋" w:eastAsia="仿宋" w:cs="仿宋"/>
          <w:sz w:val="32"/>
          <w:szCs w:val="32"/>
          <w:lang w:eastAsia="zh-CN"/>
        </w:rPr>
        <w:t>作为项目承担单位，</w:t>
      </w:r>
      <w:r>
        <w:rPr>
          <w:rFonts w:hint="eastAsia" w:ascii="仿宋" w:hAnsi="仿宋" w:eastAsia="仿宋" w:cs="仿宋"/>
          <w:sz w:val="32"/>
          <w:szCs w:val="32"/>
        </w:rPr>
        <w:t>依据国家土地整治有关法律、法规、规范、规程和技术标准</w:t>
      </w:r>
      <w:r>
        <w:rPr>
          <w:rFonts w:hint="eastAsia" w:ascii="仿宋" w:hAnsi="仿宋" w:eastAsia="仿宋" w:cs="仿宋"/>
          <w:sz w:val="32"/>
          <w:szCs w:val="32"/>
          <w:lang w:eastAsia="zh-CN"/>
        </w:rPr>
        <w:t>进行项目实施，从项目规划设计开始到验收合格后项目管护期结束，社会资本方全程负责，风险自担，项目涉及的坟茔迁出、临时用地等费用全部由社会资本方出资。项目管护期三年，自进场施工开始计算。</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仿宋" w:hAnsi="仿宋" w:eastAsia="仿宋" w:cs="楷体"/>
          <w:bCs/>
          <w:sz w:val="32"/>
          <w:szCs w:val="32"/>
        </w:rPr>
        <w:t>县</w:t>
      </w:r>
      <w:r>
        <w:rPr>
          <w:rFonts w:hint="eastAsia" w:ascii="仿宋" w:hAnsi="仿宋" w:eastAsia="仿宋" w:cs="仿宋"/>
          <w:sz w:val="32"/>
          <w:szCs w:val="32"/>
        </w:rPr>
        <w:t>自然资源局负责指导中标的社会资本方编制</w:t>
      </w:r>
      <w:r>
        <w:rPr>
          <w:rFonts w:hint="eastAsia" w:ascii="仿宋" w:hAnsi="仿宋" w:eastAsia="仿宋" w:cs="仿宋"/>
          <w:sz w:val="32"/>
          <w:szCs w:val="32"/>
          <w:lang w:eastAsia="zh-CN"/>
        </w:rPr>
        <w:t>项目</w:t>
      </w:r>
      <w:r>
        <w:rPr>
          <w:rFonts w:hint="eastAsia" w:ascii="仿宋" w:hAnsi="仿宋" w:eastAsia="仿宋" w:cs="仿宋"/>
          <w:sz w:val="32"/>
          <w:szCs w:val="32"/>
        </w:rPr>
        <w:t>实施规划</w:t>
      </w:r>
      <w:r>
        <w:rPr>
          <w:rFonts w:hint="eastAsia" w:ascii="仿宋" w:hAnsi="仿宋" w:eastAsia="仿宋" w:cs="仿宋"/>
          <w:sz w:val="32"/>
          <w:szCs w:val="32"/>
          <w:lang w:eastAsia="zh-CN"/>
        </w:rPr>
        <w:t>设计</w:t>
      </w:r>
      <w:r>
        <w:rPr>
          <w:rFonts w:hint="eastAsia" w:ascii="仿宋" w:hAnsi="仿宋" w:eastAsia="仿宋" w:cs="仿宋"/>
          <w:sz w:val="32"/>
          <w:szCs w:val="32"/>
        </w:rPr>
        <w:t>、土地清查</w:t>
      </w:r>
      <w:r>
        <w:rPr>
          <w:rFonts w:hint="eastAsia" w:ascii="仿宋" w:hAnsi="仿宋" w:eastAsia="仿宋" w:cs="仿宋"/>
          <w:sz w:val="32"/>
          <w:szCs w:val="32"/>
          <w:lang w:eastAsia="zh-CN"/>
        </w:rPr>
        <w:t>等</w:t>
      </w:r>
      <w:r>
        <w:rPr>
          <w:rFonts w:hint="eastAsia" w:ascii="仿宋" w:hAnsi="仿宋" w:eastAsia="仿宋" w:cs="仿宋"/>
          <w:sz w:val="32"/>
          <w:szCs w:val="32"/>
        </w:rPr>
        <w:t>前期工作</w:t>
      </w:r>
      <w:r>
        <w:rPr>
          <w:rFonts w:hint="eastAsia" w:ascii="仿宋" w:hAnsi="仿宋" w:eastAsia="仿宋" w:cs="仿宋"/>
          <w:sz w:val="32"/>
          <w:szCs w:val="32"/>
          <w:lang w:eastAsia="zh-CN"/>
        </w:rPr>
        <w:t>，</w:t>
      </w:r>
      <w:r>
        <w:rPr>
          <w:rFonts w:hint="eastAsia" w:ascii="仿宋" w:hAnsi="仿宋" w:eastAsia="仿宋" w:cs="楷体"/>
          <w:bCs/>
          <w:sz w:val="32"/>
          <w:szCs w:val="32"/>
        </w:rPr>
        <w:t>协助社会资本方进行项目申报验收、上图入库、平台交易等工作。</w:t>
      </w:r>
    </w:p>
    <w:p>
      <w:pPr>
        <w:widowControl w:val="0"/>
        <w:wordWrap/>
        <w:adjustRightInd w:val="0"/>
        <w:snapToGrid w:val="0"/>
        <w:spacing w:line="600" w:lineRule="exact"/>
        <w:ind w:left="0" w:leftChars="0" w:right="0" w:firstLine="643" w:firstLineChars="200"/>
        <w:textAlignment w:val="auto"/>
        <w:outlineLvl w:val="9"/>
        <w:rPr>
          <w:rFonts w:ascii="仿宋" w:hAnsi="仿宋" w:eastAsia="仿宋" w:cs="楷体"/>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仿宋" w:hAnsi="仿宋" w:eastAsia="仿宋" w:cs="仿宋"/>
          <w:sz w:val="32"/>
          <w:szCs w:val="32"/>
        </w:rPr>
        <w:t>财政局负责项目预算审核</w:t>
      </w:r>
      <w:r>
        <w:rPr>
          <w:rFonts w:hint="eastAsia" w:ascii="仿宋" w:hAnsi="仿宋" w:eastAsia="仿宋" w:cs="仿宋"/>
          <w:sz w:val="32"/>
          <w:szCs w:val="32"/>
          <w:lang w:eastAsia="zh-CN"/>
        </w:rPr>
        <w:t>及批复</w:t>
      </w:r>
      <w:r>
        <w:rPr>
          <w:rFonts w:hint="eastAsia" w:ascii="仿宋" w:hAnsi="仿宋" w:eastAsia="仿宋" w:cs="仿宋"/>
          <w:sz w:val="32"/>
          <w:szCs w:val="32"/>
        </w:rPr>
        <w:t>、竣工财务决算审核</w:t>
      </w:r>
      <w:r>
        <w:rPr>
          <w:rFonts w:hint="eastAsia" w:ascii="仿宋" w:hAnsi="仿宋" w:eastAsia="仿宋" w:cs="仿宋"/>
          <w:sz w:val="32"/>
          <w:szCs w:val="32"/>
          <w:lang w:eastAsia="zh-CN"/>
        </w:rPr>
        <w:t>及批复</w:t>
      </w:r>
      <w:r>
        <w:rPr>
          <w:rFonts w:hint="eastAsia" w:ascii="仿宋" w:hAnsi="仿宋" w:eastAsia="仿宋" w:cs="仿宋"/>
          <w:sz w:val="32"/>
          <w:szCs w:val="32"/>
        </w:rPr>
        <w:t>等工作</w:t>
      </w:r>
      <w:r>
        <w:rPr>
          <w:rFonts w:hint="eastAsia" w:ascii="仿宋" w:hAnsi="仿宋" w:eastAsia="仿宋" w:cs="仿宋"/>
          <w:sz w:val="32"/>
          <w:szCs w:val="32"/>
          <w:lang w:eastAsia="zh-CN"/>
        </w:rPr>
        <w:t>。</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七</w:t>
      </w:r>
      <w:r>
        <w:rPr>
          <w:rFonts w:hint="eastAsia" w:ascii="黑体" w:hAnsi="黑体" w:eastAsia="黑体" w:cs="黑体"/>
          <w:b/>
          <w:bCs/>
          <w:sz w:val="32"/>
          <w:szCs w:val="32"/>
        </w:rPr>
        <w:t>、项目</w:t>
      </w:r>
      <w:r>
        <w:rPr>
          <w:rFonts w:hint="eastAsia" w:ascii="黑体" w:hAnsi="黑体" w:eastAsia="黑体" w:cs="黑体"/>
          <w:b/>
          <w:bCs/>
          <w:sz w:val="32"/>
          <w:szCs w:val="32"/>
          <w:lang w:eastAsia="zh-CN"/>
        </w:rPr>
        <w:t>验收及</w:t>
      </w:r>
      <w:r>
        <w:rPr>
          <w:rFonts w:hint="eastAsia" w:ascii="黑体" w:hAnsi="黑体" w:eastAsia="黑体" w:cs="黑体"/>
          <w:b/>
          <w:bCs/>
          <w:sz w:val="32"/>
          <w:szCs w:val="32"/>
        </w:rPr>
        <w:t>成果移交</w:t>
      </w:r>
    </w:p>
    <w:p>
      <w:pPr>
        <w:widowControl/>
        <w:wordWrap/>
        <w:snapToGrid/>
        <w:spacing w:beforeAutospacing="0" w:afterAutospacing="0" w:line="576" w:lineRule="exact"/>
        <w:ind w:firstLine="640" w:firstLineChars="200"/>
        <w:jc w:val="left"/>
        <w:rPr>
          <w:rFonts w:hint="eastAsia" w:ascii="仿宋" w:hAnsi="仿宋" w:eastAsia="仿宋" w:cs="仿宋"/>
          <w:b/>
          <w:bCs/>
          <w:kern w:val="0"/>
          <w:sz w:val="32"/>
          <w:szCs w:val="32"/>
          <w:lang w:val="en-US" w:eastAsia="zh-CN"/>
        </w:rPr>
      </w:pPr>
      <w:r>
        <w:rPr>
          <w:rFonts w:hint="eastAsia" w:ascii="仿宋" w:hAnsi="仿宋" w:eastAsia="仿宋" w:cs="仿宋"/>
          <w:b w:val="0"/>
          <w:bCs w:val="0"/>
          <w:kern w:val="0"/>
          <w:sz w:val="32"/>
          <w:szCs w:val="32"/>
          <w:lang w:val="en-US" w:eastAsia="zh-CN"/>
        </w:rPr>
        <w:t>项目工程竣工后，社会资本方首先进行自查，自查合格后报请县政府组织竣工验收。验收不合格且整改仍达不到要求的，县政府有权终止合作，社会资本合作单位及时退出项目现场。</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黑体"/>
          <w:b/>
          <w:bCs/>
          <w:sz w:val="32"/>
          <w:szCs w:val="32"/>
        </w:rPr>
      </w:pPr>
      <w:r>
        <w:rPr>
          <w:rFonts w:hint="eastAsia" w:ascii="仿宋" w:hAnsi="仿宋" w:eastAsia="仿宋" w:cs="黑体"/>
          <w:bCs/>
          <w:sz w:val="32"/>
          <w:szCs w:val="32"/>
        </w:rPr>
        <w:t>项目验收</w:t>
      </w:r>
      <w:r>
        <w:rPr>
          <w:rFonts w:hint="eastAsia" w:ascii="仿宋" w:hAnsi="仿宋" w:eastAsia="仿宋" w:cs="黑体"/>
          <w:bCs/>
          <w:sz w:val="32"/>
          <w:szCs w:val="32"/>
          <w:lang w:eastAsia="zh-CN"/>
        </w:rPr>
        <w:t>合格</w:t>
      </w:r>
      <w:r>
        <w:rPr>
          <w:rFonts w:hint="eastAsia" w:ascii="仿宋" w:hAnsi="仿宋" w:eastAsia="仿宋" w:cs="黑体"/>
          <w:bCs/>
          <w:sz w:val="32"/>
          <w:szCs w:val="32"/>
        </w:rPr>
        <w:t>后，社会资本方将项目相关材料移交自然资源局，自然资源局负责项目全程资料收集、管理、存档。</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、新增耕地后期管护</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黑体"/>
          <w:bCs/>
          <w:sz w:val="32"/>
          <w:szCs w:val="32"/>
        </w:rPr>
      </w:pPr>
      <w:r>
        <w:rPr>
          <w:rFonts w:hint="eastAsia" w:ascii="仿宋" w:hAnsi="仿宋" w:eastAsia="仿宋" w:cs="黑体"/>
          <w:bCs/>
          <w:sz w:val="32"/>
          <w:szCs w:val="32"/>
        </w:rPr>
        <w:t>项目验收</w:t>
      </w:r>
      <w:r>
        <w:rPr>
          <w:rFonts w:hint="eastAsia" w:ascii="仿宋" w:hAnsi="仿宋" w:eastAsia="仿宋" w:cs="黑体"/>
          <w:bCs/>
          <w:sz w:val="32"/>
          <w:szCs w:val="32"/>
          <w:lang w:eastAsia="zh-CN"/>
        </w:rPr>
        <w:t>合格、社会资本方三年管护期结束后</w:t>
      </w:r>
      <w:r>
        <w:rPr>
          <w:rFonts w:hint="eastAsia" w:ascii="仿宋" w:hAnsi="仿宋" w:eastAsia="仿宋" w:cs="黑体"/>
          <w:bCs/>
          <w:sz w:val="32"/>
          <w:szCs w:val="32"/>
        </w:rPr>
        <w:t>，新增耕地（旱田、水田）交由属地政府管理，新增耕地优先划入基本农田，属地乡镇政府按照基本农田标准进行后期管护，加强动态巡查，严禁非农建设占用，严禁撂荒、严禁水田改为旱田。</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黑体"/>
          <w:bCs/>
          <w:sz w:val="32"/>
          <w:szCs w:val="32"/>
        </w:rPr>
      </w:pPr>
      <w:r>
        <w:rPr>
          <w:rFonts w:hint="eastAsia" w:ascii="仿宋" w:hAnsi="仿宋" w:eastAsia="仿宋" w:cs="黑体"/>
          <w:bCs/>
          <w:sz w:val="32"/>
          <w:szCs w:val="32"/>
        </w:rPr>
        <w:t>新增耕地连续3年稳产后，村委会依据原承包经营合同与承包人重新签订旱田或水田的承包经营合同，不向原承包人收取任何费用。新承包合同按规定享受相应的粮食直补。</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黑体"/>
          <w:bCs/>
          <w:sz w:val="32"/>
          <w:szCs w:val="32"/>
        </w:rPr>
      </w:pPr>
      <w:r>
        <w:rPr>
          <w:rFonts w:hint="eastAsia" w:ascii="仿宋" w:hAnsi="仿宋" w:eastAsia="仿宋" w:cs="黑体"/>
          <w:bCs/>
          <w:sz w:val="32"/>
          <w:szCs w:val="32"/>
        </w:rPr>
        <w:t>县政府对能按时完成任务的属地乡镇政府，给予按照新增耕地面积每平方米5元的奖励，奖励资金分5年逐年发放。</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黑体"/>
          <w:bCs/>
          <w:sz w:val="32"/>
          <w:szCs w:val="32"/>
        </w:rPr>
      </w:pPr>
      <w:r>
        <w:rPr>
          <w:rFonts w:hint="eastAsia" w:ascii="仿宋" w:hAnsi="仿宋" w:eastAsia="仿宋" w:cs="黑体"/>
          <w:bCs/>
          <w:sz w:val="32"/>
          <w:szCs w:val="32"/>
        </w:rPr>
        <w:t>县政府建立土地管护制度，明确乡村</w:t>
      </w:r>
      <w:r>
        <w:rPr>
          <w:rFonts w:hint="eastAsia" w:ascii="仿宋" w:hAnsi="仿宋" w:eastAsia="仿宋" w:cs="黑体"/>
          <w:bCs/>
          <w:sz w:val="32"/>
          <w:szCs w:val="32"/>
          <w:lang w:val="en-US" w:eastAsia="zh-CN"/>
        </w:rPr>
        <w:t>权力</w:t>
      </w:r>
      <w:r>
        <w:rPr>
          <w:rFonts w:hint="eastAsia" w:ascii="仿宋" w:hAnsi="仿宋" w:eastAsia="仿宋" w:cs="黑体"/>
          <w:bCs/>
          <w:sz w:val="32"/>
          <w:szCs w:val="32"/>
        </w:rPr>
        <w:t>、责任、义务，奖励资金主要用于项目区的协调、管理、维护以及安全生产等。</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、成立项目专班</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为加快项目实施，推进项目建设，成立农安县土地综合整治及生态修复专班领导小组，县政府主要领导任专班组长，相关副县长任副组长。专班成员单位各负其责，对项目实施前、实施中、实施后实行全过程监督，及时督促和跟进项目建设，发现问题及时协调处理。项目实行周调度、月汇报制度。</w:t>
      </w:r>
    </w:p>
    <w:p>
      <w:pPr>
        <w:widowControl w:val="0"/>
        <w:wordWrap/>
        <w:adjustRightInd w:val="0"/>
        <w:snapToGrid w:val="0"/>
        <w:spacing w:line="600" w:lineRule="exact"/>
        <w:ind w:left="0" w:leftChars="0" w:right="0" w:firstLine="640" w:firstLineChars="200"/>
        <w:textAlignment w:val="auto"/>
        <w:outlineLvl w:val="9"/>
        <w:rPr>
          <w:rFonts w:ascii="黑体" w:hAnsi="黑体" w:eastAsia="黑体" w:cs="黑体"/>
          <w:b/>
          <w:bCs/>
          <w:sz w:val="32"/>
          <w:szCs w:val="32"/>
        </w:rPr>
      </w:pPr>
      <w:r>
        <w:rPr>
          <w:rFonts w:hint="eastAsia" w:ascii="仿宋" w:hAnsi="仿宋" w:eastAsia="仿宋" w:cs="仿宋"/>
          <w:sz w:val="32"/>
          <w:szCs w:val="32"/>
        </w:rPr>
        <w:t>自然资源局负责向省自然资源厅报批项目</w:t>
      </w:r>
      <w:r>
        <w:rPr>
          <w:rFonts w:hint="eastAsia" w:ascii="仿宋" w:hAnsi="仿宋" w:eastAsia="仿宋" w:cs="仿宋"/>
          <w:sz w:val="32"/>
          <w:szCs w:val="32"/>
          <w:lang w:eastAsia="zh-CN"/>
        </w:rPr>
        <w:t>可研编制</w:t>
      </w:r>
      <w:r>
        <w:rPr>
          <w:rFonts w:hint="eastAsia" w:ascii="仿宋" w:hAnsi="仿宋" w:eastAsia="仿宋" w:cs="仿宋"/>
          <w:sz w:val="32"/>
          <w:szCs w:val="32"/>
        </w:rPr>
        <w:t>、项目申报、</w:t>
      </w:r>
      <w:r>
        <w:rPr>
          <w:rFonts w:hint="eastAsia" w:ascii="仿宋" w:hAnsi="仿宋" w:eastAsia="仿宋" w:cs="仿宋"/>
          <w:sz w:val="32"/>
          <w:szCs w:val="32"/>
          <w:lang w:eastAsia="zh-CN"/>
        </w:rPr>
        <w:t>规划</w:t>
      </w:r>
      <w:r>
        <w:rPr>
          <w:rFonts w:hint="eastAsia" w:ascii="仿宋" w:hAnsi="仿宋" w:eastAsia="仿宋" w:cs="仿宋"/>
          <w:sz w:val="32"/>
          <w:szCs w:val="32"/>
        </w:rPr>
        <w:t>设计评审、工程结算审核、初步验收、工程复核、新增耕地质量等别评定、信息报备和土地登记等工作。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财政局负责项目预算审核</w:t>
      </w:r>
      <w:r>
        <w:rPr>
          <w:rFonts w:hint="eastAsia" w:ascii="仿宋" w:hAnsi="仿宋" w:eastAsia="仿宋" w:cs="仿宋"/>
          <w:sz w:val="32"/>
          <w:szCs w:val="32"/>
          <w:lang w:eastAsia="zh-CN"/>
        </w:rPr>
        <w:t>及批复</w:t>
      </w:r>
      <w:r>
        <w:rPr>
          <w:rFonts w:hint="eastAsia" w:ascii="仿宋" w:hAnsi="仿宋" w:eastAsia="仿宋" w:cs="仿宋"/>
          <w:sz w:val="32"/>
          <w:szCs w:val="32"/>
        </w:rPr>
        <w:t>、竣工财务决算审核</w:t>
      </w:r>
      <w:r>
        <w:rPr>
          <w:rFonts w:hint="eastAsia" w:ascii="仿宋" w:hAnsi="仿宋" w:eastAsia="仿宋" w:cs="仿宋"/>
          <w:sz w:val="32"/>
          <w:szCs w:val="32"/>
          <w:lang w:eastAsia="zh-CN"/>
        </w:rPr>
        <w:t>及批复</w:t>
      </w:r>
      <w:r>
        <w:rPr>
          <w:rFonts w:hint="eastAsia" w:ascii="仿宋" w:hAnsi="仿宋" w:eastAsia="仿宋" w:cs="仿宋"/>
          <w:sz w:val="32"/>
          <w:szCs w:val="32"/>
        </w:rPr>
        <w:t>等工作。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水利局负责项目的水资源论证和水土保持等审批工作，监督检查项目区的水利工程。</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农业农村局负责土地</w:t>
      </w:r>
      <w:r>
        <w:rPr>
          <w:rFonts w:hint="eastAsia" w:ascii="仿宋" w:hAnsi="仿宋" w:eastAsia="仿宋" w:cs="仿宋"/>
          <w:sz w:val="32"/>
          <w:szCs w:val="32"/>
          <w:lang w:eastAsia="zh-CN"/>
        </w:rPr>
        <w:t>种植方向</w:t>
      </w:r>
      <w:r>
        <w:rPr>
          <w:rFonts w:hint="eastAsia" w:ascii="仿宋" w:hAnsi="仿宋" w:eastAsia="仿宋" w:cs="仿宋"/>
          <w:sz w:val="32"/>
          <w:szCs w:val="32"/>
        </w:rPr>
        <w:t>指导，新增耕地测产等工作。</w:t>
      </w:r>
    </w:p>
    <w:p>
      <w:pPr>
        <w:widowControl w:val="0"/>
        <w:wordWrap/>
        <w:adjustRightInd w:val="0"/>
        <w:snapToGrid w:val="0"/>
        <w:spacing w:line="600" w:lineRule="exact"/>
        <w:ind w:left="0" w:leftChars="0"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农经总站负责土地承包及流转，粮食直补等方面工作。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生态环境局负责项目区的环评审批工作、监督检查项目区的环境污染工作。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林业草原局负责项目区</w:t>
      </w:r>
      <w:r>
        <w:rPr>
          <w:rFonts w:hint="eastAsia" w:ascii="仿宋" w:hAnsi="仿宋" w:eastAsia="仿宋" w:cs="仿宋"/>
          <w:sz w:val="32"/>
          <w:szCs w:val="32"/>
          <w:lang w:val="en-US" w:eastAsia="zh-CN"/>
        </w:rPr>
        <w:t>是否</w:t>
      </w:r>
      <w:r>
        <w:rPr>
          <w:rFonts w:hint="eastAsia" w:ascii="仿宋" w:hAnsi="仿宋" w:eastAsia="仿宋" w:cs="仿宋"/>
          <w:sz w:val="32"/>
          <w:szCs w:val="32"/>
        </w:rPr>
        <w:t>占用林地</w:t>
      </w:r>
      <w:r>
        <w:rPr>
          <w:rFonts w:hint="eastAsia" w:ascii="仿宋" w:hAnsi="仿宋" w:eastAsia="仿宋" w:cs="仿宋"/>
          <w:sz w:val="32"/>
          <w:szCs w:val="32"/>
          <w:lang w:val="en-US" w:eastAsia="zh-CN"/>
        </w:rPr>
        <w:t>审查</w:t>
      </w:r>
      <w:r>
        <w:rPr>
          <w:rFonts w:hint="eastAsia" w:ascii="仿宋" w:hAnsi="仿宋" w:eastAsia="仿宋" w:cs="仿宋"/>
          <w:sz w:val="32"/>
          <w:szCs w:val="32"/>
        </w:rPr>
        <w:t>、协调工作。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交通局负责对项目区内的道路工程进行技术指导和监管工作。</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供电公司负责项目实施所需的电力保障，参与、审核电力设计图纸，对项目中的电力工程进行监督检查并出具电力工程验收报告。</w:t>
      </w:r>
    </w:p>
    <w:p>
      <w:pPr>
        <w:widowControl w:val="0"/>
        <w:wordWrap/>
        <w:adjustRightInd w:val="0"/>
        <w:snapToGrid w:val="0"/>
        <w:spacing w:line="60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属地乡镇政府负责协调解决项目区内各地类的承包关系。包括村民代表会议通过记录、承包关系调整证明、承包人及村委会承诺、乡镇政府审核意见。项目移交后，由自然资源局与项目区所在地的乡、镇、村签订管护协议。</w:t>
      </w:r>
    </w:p>
    <w:p>
      <w:pPr>
        <w:widowControl w:val="0"/>
        <w:wordWrap/>
        <w:adjustRightInd w:val="0"/>
        <w:snapToGrid w:val="0"/>
        <w:spacing w:line="600" w:lineRule="exact"/>
        <w:ind w:left="0" w:leftChars="0" w:right="0" w:firstLine="643" w:firstLineChars="200"/>
        <w:textAlignment w:val="auto"/>
        <w:outlineLvl w:val="9"/>
        <w:rPr>
          <w:rFonts w:ascii="黑体" w:hAnsi="黑体" w:eastAsia="黑体" w:cs="黑体"/>
          <w:b/>
          <w:bCs/>
          <w:sz w:val="32"/>
          <w:szCs w:val="32"/>
        </w:rPr>
      </w:pPr>
      <w:r>
        <w:rPr>
          <w:rFonts w:hint="eastAsia" w:ascii="黑体" w:hAnsi="黑体" w:eastAsia="黑体" w:cs="黑体"/>
          <w:b/>
          <w:bCs/>
          <w:sz w:val="32"/>
          <w:szCs w:val="32"/>
        </w:rPr>
        <w:t>十、本</w:t>
      </w:r>
      <w:r>
        <w:rPr>
          <w:rFonts w:hint="eastAsia" w:ascii="黑体" w:hAnsi="黑体" w:eastAsia="黑体" w:cs="黑体"/>
          <w:b/>
          <w:bCs/>
          <w:color w:val="auto"/>
          <w:sz w:val="32"/>
          <w:szCs w:val="32"/>
          <w:lang w:val="en-US" w:eastAsia="zh-CN"/>
        </w:rPr>
        <w:t>实施意见</w:t>
      </w:r>
      <w:r>
        <w:rPr>
          <w:rFonts w:hint="eastAsia" w:ascii="黑体" w:hAnsi="黑体" w:eastAsia="黑体" w:cs="黑体"/>
          <w:b/>
          <w:bCs/>
          <w:sz w:val="32"/>
          <w:szCs w:val="32"/>
        </w:rPr>
        <w:t>自下发之日起执行。</w:t>
      </w:r>
    </w:p>
    <w:p>
      <w:pPr>
        <w:widowControl w:val="0"/>
        <w:wordWrap/>
        <w:adjustRightInd w:val="0"/>
        <w:snapToGrid w:val="0"/>
        <w:spacing w:line="600" w:lineRule="exact"/>
        <w:ind w:left="0" w:leftChars="0" w:right="0"/>
        <w:jc w:val="both"/>
        <w:textAlignment w:val="auto"/>
        <w:outlineLvl w:val="9"/>
        <w:rPr>
          <w:rFonts w:hint="eastAsia" w:ascii="仿宋" w:hAnsi="仿宋" w:eastAsia="仿宋" w:cs="黑体"/>
          <w:bCs/>
          <w:sz w:val="32"/>
          <w:szCs w:val="32"/>
        </w:rPr>
      </w:pPr>
      <w:r>
        <w:rPr>
          <w:rFonts w:hint="eastAsia" w:ascii="仿宋" w:hAnsi="仿宋" w:eastAsia="仿宋" w:cs="黑体"/>
          <w:bCs/>
          <w:sz w:val="32"/>
          <w:szCs w:val="32"/>
          <w:lang w:val="en-US" w:eastAsia="zh-CN"/>
        </w:rPr>
        <w:t xml:space="preserve">  </w:t>
      </w:r>
      <w:r>
        <w:rPr>
          <w:rFonts w:hint="eastAsia" w:ascii="仿宋" w:hAnsi="仿宋" w:eastAsia="仿宋" w:cs="黑体"/>
          <w:bCs/>
          <w:sz w:val="32"/>
          <w:szCs w:val="32"/>
        </w:rPr>
        <w:t>本</w:t>
      </w:r>
      <w:r>
        <w:rPr>
          <w:rFonts w:hint="eastAsia" w:ascii="仿宋" w:hAnsi="仿宋" w:eastAsia="仿宋" w:cs="黑体"/>
          <w:bCs/>
          <w:color w:val="auto"/>
          <w:sz w:val="32"/>
          <w:szCs w:val="32"/>
          <w:lang w:val="en-US" w:eastAsia="zh-CN"/>
        </w:rPr>
        <w:t>实施意见</w:t>
      </w:r>
      <w:r>
        <w:rPr>
          <w:rFonts w:hint="eastAsia" w:ascii="仿宋" w:hAnsi="仿宋" w:eastAsia="仿宋" w:cs="黑体"/>
          <w:bCs/>
          <w:color w:val="auto"/>
          <w:sz w:val="32"/>
          <w:szCs w:val="32"/>
        </w:rPr>
        <w:t>有效期5年，</w:t>
      </w:r>
      <w:r>
        <w:rPr>
          <w:rFonts w:hint="eastAsia" w:ascii="仿宋" w:hAnsi="仿宋" w:eastAsia="仿宋" w:cs="黑体"/>
          <w:bCs/>
          <w:color w:val="auto"/>
          <w:sz w:val="32"/>
          <w:szCs w:val="32"/>
          <w:lang w:eastAsia="zh-CN"/>
        </w:rPr>
        <w:t>同时《</w:t>
      </w:r>
      <w:r>
        <w:rPr>
          <w:rFonts w:hint="eastAsia" w:ascii="仿宋" w:hAnsi="仿宋" w:eastAsia="仿宋" w:cs="仿宋"/>
          <w:b w:val="0"/>
          <w:bCs w:val="0"/>
          <w:sz w:val="32"/>
          <w:szCs w:val="32"/>
        </w:rPr>
        <w:t>农安县综合整治及生态修复项目引进社会资本实施意见</w:t>
      </w:r>
      <w:r>
        <w:rPr>
          <w:rFonts w:hint="eastAsia" w:ascii="仿宋" w:hAnsi="仿宋" w:eastAsia="仿宋" w:cs="黑体"/>
          <w:bCs/>
          <w:color w:val="auto"/>
          <w:sz w:val="32"/>
          <w:szCs w:val="32"/>
          <w:lang w:eastAsia="zh-CN"/>
        </w:rPr>
        <w:t>》废止，</w:t>
      </w:r>
      <w:r>
        <w:rPr>
          <w:rFonts w:hint="eastAsia" w:ascii="仿宋" w:hAnsi="仿宋" w:eastAsia="仿宋" w:cs="黑体"/>
          <w:bCs/>
          <w:color w:val="auto"/>
          <w:sz w:val="32"/>
          <w:szCs w:val="32"/>
        </w:rPr>
        <w:t>如国家、省、市在该领域政策有重大变化，本</w:t>
      </w:r>
      <w:r>
        <w:rPr>
          <w:rFonts w:hint="eastAsia" w:ascii="仿宋" w:hAnsi="仿宋" w:eastAsia="仿宋" w:cs="黑体"/>
          <w:bCs/>
          <w:color w:val="auto"/>
          <w:sz w:val="32"/>
          <w:szCs w:val="32"/>
          <w:lang w:val="en-US" w:eastAsia="zh-CN"/>
        </w:rPr>
        <w:t>实施意见</w:t>
      </w:r>
      <w:r>
        <w:rPr>
          <w:rFonts w:hint="eastAsia" w:ascii="仿宋" w:hAnsi="仿宋" w:eastAsia="仿宋" w:cs="黑体"/>
          <w:bCs/>
          <w:color w:val="auto"/>
          <w:sz w:val="32"/>
          <w:szCs w:val="32"/>
        </w:rPr>
        <w:t>将</w:t>
      </w:r>
      <w:r>
        <w:rPr>
          <w:rFonts w:hint="eastAsia" w:ascii="仿宋" w:hAnsi="仿宋" w:eastAsia="仿宋" w:cs="黑体"/>
          <w:bCs/>
          <w:sz w:val="32"/>
          <w:szCs w:val="32"/>
        </w:rPr>
        <w:t>适时修改。</w:t>
      </w:r>
    </w:p>
    <w:p>
      <w:pPr>
        <w:widowControl w:val="0"/>
        <w:wordWrap/>
        <w:adjustRightInd w:val="0"/>
        <w:snapToGrid w:val="0"/>
        <w:spacing w:line="600" w:lineRule="exact"/>
        <w:ind w:left="0" w:leftChars="0" w:right="0"/>
        <w:jc w:val="both"/>
        <w:textAlignment w:val="auto"/>
        <w:outlineLvl w:val="9"/>
        <w:rPr>
          <w:rFonts w:hint="eastAsia" w:ascii="仿宋" w:hAnsi="仿宋" w:eastAsia="仿宋" w:cs="黑体"/>
          <w:bCs/>
          <w:sz w:val="32"/>
          <w:szCs w:val="32"/>
        </w:rPr>
      </w:pPr>
    </w:p>
    <w:p>
      <w:pPr>
        <w:widowControl w:val="0"/>
        <w:wordWrap/>
        <w:adjustRightInd w:val="0"/>
        <w:snapToGrid w:val="0"/>
        <w:spacing w:line="600" w:lineRule="exact"/>
        <w:ind w:left="0" w:leftChars="0" w:right="0"/>
        <w:jc w:val="both"/>
        <w:textAlignment w:val="auto"/>
        <w:outlineLvl w:val="9"/>
        <w:rPr>
          <w:rFonts w:hint="eastAsia" w:ascii="仿宋" w:hAnsi="仿宋" w:eastAsia="仿宋" w:cs="黑体"/>
          <w:bCs/>
          <w:sz w:val="32"/>
          <w:szCs w:val="32"/>
          <w:lang w:val="en-US" w:eastAsia="zh-CN"/>
        </w:rPr>
      </w:pPr>
      <w:r>
        <w:rPr>
          <w:rFonts w:hint="eastAsia" w:ascii="仿宋" w:hAnsi="仿宋" w:eastAsia="仿宋" w:cs="黑体"/>
          <w:bCs/>
          <w:sz w:val="32"/>
          <w:szCs w:val="32"/>
          <w:lang w:val="en-US" w:eastAsia="zh-CN"/>
        </w:rPr>
        <w:t xml:space="preserve">                                     </w:t>
      </w:r>
    </w:p>
    <w:p>
      <w:pPr>
        <w:widowControl w:val="0"/>
        <w:wordWrap/>
        <w:adjustRightInd w:val="0"/>
        <w:snapToGrid w:val="0"/>
        <w:spacing w:line="600" w:lineRule="exact"/>
        <w:ind w:left="0" w:leftChars="0" w:right="0"/>
        <w:jc w:val="both"/>
        <w:textAlignment w:val="auto"/>
        <w:outlineLvl w:val="9"/>
        <w:rPr>
          <w:rFonts w:hint="eastAsia" w:ascii="仿宋" w:hAnsi="仿宋" w:eastAsia="仿宋" w:cs="黑体"/>
          <w:bCs/>
          <w:sz w:val="32"/>
          <w:szCs w:val="32"/>
          <w:lang w:val="en-US" w:eastAsia="zh-CN"/>
        </w:rPr>
      </w:pPr>
    </w:p>
    <w:p>
      <w:pPr>
        <w:widowControl w:val="0"/>
        <w:wordWrap/>
        <w:adjustRightInd w:val="0"/>
        <w:snapToGrid w:val="0"/>
        <w:spacing w:line="600" w:lineRule="exact"/>
        <w:ind w:right="0" w:firstLine="6080" w:firstLineChars="1900"/>
        <w:jc w:val="both"/>
        <w:textAlignment w:val="auto"/>
        <w:outlineLvl w:val="9"/>
        <w:rPr>
          <w:rFonts w:hint="default" w:ascii="仿宋" w:hAnsi="仿宋" w:eastAsia="仿宋" w:cs="黑体"/>
          <w:bCs/>
          <w:sz w:val="32"/>
          <w:szCs w:val="32"/>
          <w:lang w:val="en-US" w:eastAsia="zh-CN"/>
        </w:rPr>
      </w:pPr>
      <w:r>
        <w:rPr>
          <w:rFonts w:hint="eastAsia" w:ascii="仿宋" w:hAnsi="仿宋" w:eastAsia="仿宋" w:cs="仿宋"/>
          <w:b w:val="0"/>
          <w:bCs/>
          <w:sz w:val="32"/>
          <w:szCs w:val="32"/>
          <w:lang w:val="en-US" w:eastAsia="zh-CN"/>
        </w:rPr>
        <w:t>2023年6月3日</w:t>
      </w:r>
      <w:bookmarkStart w:id="0" w:name="_GoBack"/>
      <w:bookmarkEnd w:id="0"/>
    </w:p>
    <w:p>
      <w:pPr>
        <w:widowControl w:val="0"/>
        <w:wordWrap/>
        <w:adjustRightInd w:val="0"/>
        <w:snapToGrid w:val="0"/>
        <w:spacing w:line="600" w:lineRule="exact"/>
        <w:ind w:left="0" w:leftChars="0" w:right="0"/>
        <w:jc w:val="both"/>
        <w:textAlignment w:val="auto"/>
        <w:outlineLvl w:val="9"/>
        <w:rPr>
          <w:rFonts w:hint="default" w:ascii="仿宋" w:hAnsi="仿宋" w:eastAsia="仿宋" w:cs="黑体"/>
          <w:bCs/>
          <w:sz w:val="32"/>
          <w:szCs w:val="32"/>
          <w:lang w:val="en-US" w:eastAsia="zh-CN"/>
        </w:rPr>
      </w:pPr>
      <w:r>
        <w:rPr>
          <w:rFonts w:hint="eastAsia" w:ascii="仿宋" w:hAnsi="仿宋" w:eastAsia="仿宋" w:cs="黑体"/>
          <w:bCs/>
          <w:sz w:val="32"/>
          <w:szCs w:val="32"/>
          <w:lang w:val="en-US" w:eastAsia="zh-CN"/>
        </w:rPr>
        <w:t xml:space="preserve">     </w:t>
      </w:r>
    </w:p>
    <w:p>
      <w:pPr>
        <w:widowControl w:val="0"/>
        <w:wordWrap/>
        <w:adjustRightInd w:val="0"/>
        <w:snapToGrid w:val="0"/>
        <w:spacing w:line="600" w:lineRule="exact"/>
        <w:ind w:left="0" w:leftChars="0" w:right="0"/>
        <w:jc w:val="both"/>
        <w:textAlignment w:val="auto"/>
        <w:outlineLvl w:val="9"/>
        <w:rPr>
          <w:rFonts w:hint="eastAsia" w:ascii="仿宋" w:hAnsi="仿宋" w:eastAsia="仿宋" w:cs="黑体"/>
          <w:bCs/>
          <w:sz w:val="32"/>
          <w:szCs w:val="32"/>
        </w:rPr>
      </w:pPr>
    </w:p>
    <w:p>
      <w:pPr>
        <w:widowControl w:val="0"/>
        <w:wordWrap/>
        <w:adjustRightInd w:val="0"/>
        <w:snapToGrid w:val="0"/>
        <w:spacing w:line="600" w:lineRule="exact"/>
        <w:ind w:left="0" w:leftChars="0" w:right="0"/>
        <w:jc w:val="right"/>
        <w:textAlignment w:val="auto"/>
        <w:outlineLvl w:val="9"/>
        <w:rPr>
          <w:rFonts w:hint="eastAsia" w:ascii="仿宋" w:hAnsi="仿宋" w:eastAsia="仿宋" w:cs="黑体"/>
          <w:bCs/>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Quad Arrow 307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U1NjE1ZjRjYjZhZTQxNWNmNzU0MTQ4YjkyYWRjZDQifQ=="/>
  </w:docVars>
  <w:rsids>
    <w:rsidRoot w:val="00000000"/>
    <w:rsid w:val="00A76856"/>
    <w:rsid w:val="037A5EF1"/>
    <w:rsid w:val="048765FD"/>
    <w:rsid w:val="07C22247"/>
    <w:rsid w:val="085F7B47"/>
    <w:rsid w:val="0969387C"/>
    <w:rsid w:val="0B6B55CC"/>
    <w:rsid w:val="0BC25FDA"/>
    <w:rsid w:val="0CE54E38"/>
    <w:rsid w:val="0CF10C4B"/>
    <w:rsid w:val="0CF67168"/>
    <w:rsid w:val="0DC331A1"/>
    <w:rsid w:val="0DCE4DB6"/>
    <w:rsid w:val="1280717E"/>
    <w:rsid w:val="139B65CC"/>
    <w:rsid w:val="14DD044C"/>
    <w:rsid w:val="15624E21"/>
    <w:rsid w:val="1A7E2606"/>
    <w:rsid w:val="1DB91AD3"/>
    <w:rsid w:val="1E2C658F"/>
    <w:rsid w:val="23C123B8"/>
    <w:rsid w:val="28BD1A04"/>
    <w:rsid w:val="2AE23691"/>
    <w:rsid w:val="2B1E5CEB"/>
    <w:rsid w:val="2DD846C1"/>
    <w:rsid w:val="2F324F33"/>
    <w:rsid w:val="2FDC6090"/>
    <w:rsid w:val="32755D55"/>
    <w:rsid w:val="3465453B"/>
    <w:rsid w:val="36D72A86"/>
    <w:rsid w:val="387B69BA"/>
    <w:rsid w:val="3C13079F"/>
    <w:rsid w:val="3DF9377F"/>
    <w:rsid w:val="3E036409"/>
    <w:rsid w:val="3E6365B6"/>
    <w:rsid w:val="3E6B4177"/>
    <w:rsid w:val="42706590"/>
    <w:rsid w:val="427B0ECF"/>
    <w:rsid w:val="46D467C4"/>
    <w:rsid w:val="47970547"/>
    <w:rsid w:val="481203CA"/>
    <w:rsid w:val="493B49B5"/>
    <w:rsid w:val="49FB5CEC"/>
    <w:rsid w:val="4B224A8A"/>
    <w:rsid w:val="4C0473C6"/>
    <w:rsid w:val="4D352FBB"/>
    <w:rsid w:val="4D892A45"/>
    <w:rsid w:val="4E6B55B6"/>
    <w:rsid w:val="4F171B95"/>
    <w:rsid w:val="50C2570B"/>
    <w:rsid w:val="50EC5826"/>
    <w:rsid w:val="510F580A"/>
    <w:rsid w:val="52245352"/>
    <w:rsid w:val="54CA0AA9"/>
    <w:rsid w:val="585225F3"/>
    <w:rsid w:val="598F1FFB"/>
    <w:rsid w:val="59FA16AA"/>
    <w:rsid w:val="5A6E1669"/>
    <w:rsid w:val="5D30688A"/>
    <w:rsid w:val="5E4447ED"/>
    <w:rsid w:val="60B53C08"/>
    <w:rsid w:val="615F4496"/>
    <w:rsid w:val="64457A91"/>
    <w:rsid w:val="679E650E"/>
    <w:rsid w:val="67FF1A2B"/>
    <w:rsid w:val="6B2028CD"/>
    <w:rsid w:val="6B5862AA"/>
    <w:rsid w:val="6B822971"/>
    <w:rsid w:val="6D387570"/>
    <w:rsid w:val="6DAD2EFB"/>
    <w:rsid w:val="6E2D5DD3"/>
    <w:rsid w:val="6E7F6AD7"/>
    <w:rsid w:val="6ECB5703"/>
    <w:rsid w:val="73746521"/>
    <w:rsid w:val="7717096F"/>
    <w:rsid w:val="77396925"/>
    <w:rsid w:val="791407B4"/>
    <w:rsid w:val="7D0506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customStyle="1" w:styleId="8">
    <w:name w:val="页眉 Char Char"/>
    <w:basedOn w:val="6"/>
    <w:link w:val="3"/>
    <w:uiPriority w:val="0"/>
    <w:rPr>
      <w:rFonts w:ascii="Calibri" w:hAnsi="Calibri" w:eastAsia="宋体" w:cs="黑体"/>
      <w:kern w:val="2"/>
      <w:sz w:val="18"/>
      <w:szCs w:val="18"/>
    </w:rPr>
  </w:style>
  <w:style w:type="character" w:customStyle="1" w:styleId="9">
    <w:name w:val="页脚 Char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2742</Words>
  <Characters>2780</Characters>
  <Lines>19</Lines>
  <Paragraphs>5</Paragraphs>
  <TotalTime>1</TotalTime>
  <ScaleCrop>false</ScaleCrop>
  <LinksUpToDate>false</LinksUpToDate>
  <CharactersWithSpaces>2797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2021-11-02T08:29:00Z</dcterms:created>
  <dc:creator>微笑面对每一天</dc:creator>
  <cp:lastModifiedBy>aaa</cp:lastModifiedBy>
  <cp:lastPrinted>2023-07-12T00:24:56Z</cp:lastPrinted>
  <dcterms:modified xsi:type="dcterms:W3CDTF">2023-07-12T00:54:45Z</dcterms:modified>
  <dc:title>农安县综合整治及生态修复项目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A5EDF5266DB04EC399CB4768A00C9BBD</vt:lpwstr>
  </property>
</Properties>
</file>